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325" w:rsidRDefault="000020AA">
      <w:pPr>
        <w:spacing w:after="24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953000" cy="6191250"/>
            <wp:effectExtent l="0" t="0" r="0" b="0"/>
            <wp:docPr id="1" name="capa" descr="Imagem do concurso Comunidades de Energia Gulbenkian" title="Comunidades de Energia Gulbenk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325" w:rsidRDefault="000020AA">
      <w:pPr>
        <w:spacing w:after="60"/>
        <w:jc w:val="center"/>
      </w:pPr>
      <w:r>
        <w:rPr>
          <w:rFonts w:ascii="Century Gothic" w:eastAsia="Century Gothic" w:hAnsi="Century Gothic" w:cs="Century Gothic"/>
          <w:b/>
          <w:bCs/>
          <w:sz w:val="44"/>
          <w:szCs w:val="44"/>
        </w:rPr>
        <w:t>PLANO DE VIABILIDADE</w:t>
      </w:r>
    </w:p>
    <w:p w:rsidR="008C3325" w:rsidRDefault="000020AA">
      <w:pPr>
        <w:spacing w:after="240"/>
        <w:jc w:val="center"/>
      </w:pPr>
      <w:r>
        <w:rPr>
          <w:rFonts w:ascii="Century Gothic" w:eastAsia="Century Gothic" w:hAnsi="Century Gothic" w:cs="Century Gothic"/>
          <w:color w:val="1F7A2C"/>
          <w:sz w:val="22"/>
          <w:szCs w:val="22"/>
        </w:rPr>
        <w:t>Programa Intensivo · Comunidades de Energia Gulbenkian 2026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C3325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F7A2C"/>
              <w:bottom w:val="none" w:sz="0" w:space="0" w:color="FFFFFF"/>
              <w:right w:val="none" w:sz="0" w:space="0" w:color="FFFFFF"/>
            </w:tcBorders>
            <w:shd w:val="clear" w:color="auto" w:fill="EEF6EC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8C3325" w:rsidRDefault="000020AA">
            <w:pPr>
              <w:spacing w:after="60"/>
            </w:pPr>
            <w:r>
              <w:rPr>
                <w:b/>
                <w:bCs/>
              </w:rPr>
              <w:t xml:space="preserve">Como preencher: </w:t>
            </w:r>
            <w:r>
              <w:t>clique nos campos em branco e escreva. Os valores de produção, autoconsumo, poupanças e viabilidade económica obtêm-se no Excel do modelo energético trabalhado nas sessões práticas.</w:t>
            </w:r>
          </w:p>
          <w:p w:rsidR="008C3325" w:rsidRDefault="000020AA">
            <w:r>
              <w:rPr>
                <w:b/>
                <w:bCs/>
              </w:rPr>
              <w:t>Entrega até 2.ª feira, 2 de novembro de 2026</w:t>
            </w:r>
            <w:r>
              <w:t xml:space="preserve"> · Dúvidas: </w:t>
            </w:r>
            <w:r>
              <w:rPr>
                <w:b/>
                <w:bCs/>
                <w:color w:val="1F7A2C"/>
              </w:rPr>
              <w:t>concursogulbenkian</w:t>
            </w:r>
            <w:r>
              <w:rPr>
                <w:b/>
                <w:bCs/>
                <w:color w:val="1F7A2C"/>
              </w:rPr>
              <w:t>@coopernico.org</w:t>
            </w:r>
          </w:p>
        </w:tc>
      </w:tr>
    </w:tbl>
    <w:p w:rsidR="008C3325" w:rsidRDefault="000020AA">
      <w:r>
        <w:br w:type="page"/>
      </w:r>
    </w:p>
    <w:p w:rsidR="008C3325" w:rsidRDefault="000020AA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lastRenderedPageBreak/>
        <w:t xml:space="preserve">1.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IDENTIFICAÇÃO DO PROJETO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8C3325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Nome do projeto</w:t>
            </w:r>
          </w:p>
        </w:tc>
        <w:tc>
          <w:tcPr>
            <w:tcW w:w="6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1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Clique ou toque aqui para escrever.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Entidade legal</w:t>
            </w:r>
          </w:p>
        </w:tc>
        <w:tc>
          <w:tcPr>
            <w:tcW w:w="6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2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Clique ou toque aqui para escrever.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Nome do/a representante</w:t>
            </w:r>
          </w:p>
        </w:tc>
        <w:tc>
          <w:tcPr>
            <w:tcW w:w="6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3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Clique ou toque aqui para escrever.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Email</w:t>
            </w:r>
          </w:p>
        </w:tc>
        <w:tc>
          <w:tcPr>
            <w:tcW w:w="6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4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Clique ou toque aqui para escrever.</w:t>
                </w:r>
              </w:p>
            </w:sdtContent>
          </w:sdt>
        </w:tc>
      </w:tr>
    </w:tbl>
    <w:p w:rsidR="008C3325" w:rsidRDefault="000020AA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t xml:space="preserve">2.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DESCRIÇÃO DO PROJETO DA COMUNIDADE DE ENERGIA RENOVÁVEL</w:t>
      </w:r>
    </w:p>
    <w:p w:rsidR="008C3325" w:rsidRDefault="000020AA">
      <w:pPr>
        <w:spacing w:after="120"/>
      </w:pPr>
      <w:r>
        <w:rPr>
          <w:i/>
          <w:iCs/>
          <w:color w:val="595959"/>
          <w:sz w:val="19"/>
          <w:szCs w:val="19"/>
        </w:rPr>
        <w:t>Sumário executivo. Por exemplo: projeto de produção e partilha de energia renovável, baseado em tecnologia fotovoltaica, com [número estimado] de painéis a in</w:t>
      </w:r>
      <w:r>
        <w:rPr>
          <w:i/>
          <w:iCs/>
          <w:color w:val="595959"/>
          <w:sz w:val="19"/>
          <w:szCs w:val="19"/>
        </w:rPr>
        <w:t>stalar no edifício X ou no solo em [localização geográfica], com uma potência instalada de [x] kWp, que vai produzir [x] kWh anuais (valor obtido no Excel do modelo energético). A energia produzida será entregue a [número] de membros, incluindo famílias vu</w:t>
      </w:r>
      <w:r>
        <w:rPr>
          <w:i/>
          <w:iCs/>
          <w:color w:val="595959"/>
          <w:sz w:val="19"/>
          <w:szCs w:val="19"/>
        </w:rPr>
        <w:t>lneráveis, negócios locais, etc.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C3325">
        <w:tblPrEx>
          <w:tblCellMar>
            <w:top w:w="0" w:type="dxa"/>
            <w:bottom w:w="0" w:type="dxa"/>
          </w:tblCellMar>
        </w:tblPrEx>
        <w:trPr>
          <w:trHeight w:val="4200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sdt>
            <w:sdtPr>
              <w:alias w:val="Campo"/>
              <w:id w:val="100005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Clique ou toque aqui para escrever o sumário executivo.</w:t>
                </w:r>
              </w:p>
            </w:sdtContent>
          </w:sdt>
        </w:tc>
      </w:tr>
    </w:tbl>
    <w:p w:rsidR="008C3325" w:rsidRDefault="008C3325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C3325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Localização e imagem aérea do edifício ou local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sdt>
            <w:sdtPr>
              <w:alias w:val="Campo"/>
              <w:id w:val="100006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Indique a morada e cole aqui a imagem aérea.</w:t>
                </w:r>
              </w:p>
            </w:sdtContent>
          </w:sdt>
        </w:tc>
      </w:tr>
    </w:tbl>
    <w:p w:rsidR="008C3325" w:rsidRDefault="000020AA">
      <w:r>
        <w:br w:type="page"/>
      </w:r>
    </w:p>
    <w:p w:rsidR="008C3325" w:rsidRDefault="000020AA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lastRenderedPageBreak/>
        <w:t xml:space="preserve">3.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IMPACTO ESPERADO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3138"/>
        <w:gridCol w:w="2200"/>
      </w:tblGrid>
      <w:tr w:rsidR="008C332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Indicador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Valor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Unidade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Número de pessoas beneficiadas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7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Valor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pessoas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pPr>
              <w:ind w:left="284"/>
            </w:pPr>
            <w:r>
              <w:rPr>
                <w:i/>
                <w:iCs/>
              </w:rPr>
              <w:t>incluindo famílias vulneráveis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8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Valor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famílias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Produção de energia anual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09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Valor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kWh/ano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Autoconsumo anual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0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Valor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kWh/ano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Poupanças anuais estimadas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1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Valor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€/ano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pPr>
              <w:ind w:left="284"/>
            </w:pPr>
            <w:r>
              <w:rPr>
                <w:i/>
                <w:iCs/>
              </w:rPr>
              <w:t>para cada membro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2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Valor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€/ano por membro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Edifício âncora</w:t>
            </w:r>
          </w:p>
        </w:tc>
        <w:tc>
          <w:tcPr>
            <w:tcW w:w="533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3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Identifique o edifício âncora.</w:t>
                </w:r>
              </w:p>
            </w:sdtContent>
          </w:sdt>
        </w:tc>
      </w:tr>
    </w:tbl>
    <w:p w:rsidR="008C3325" w:rsidRDefault="000020AA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t xml:space="preserve">4.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FONTE(S) DE FINANCIAMENTO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2669"/>
        <w:gridCol w:w="2669"/>
      </w:tblGrid>
      <w:tr w:rsidR="008C332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Fonte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Valor (€)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% do total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Próprio (dos membros)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4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5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0 %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Fundação Calouste Gulbenkian (</w:t>
            </w:r>
            <w:proofErr w:type="spellStart"/>
            <w:r>
              <w:rPr>
                <w:b/>
                <w:bCs/>
              </w:rPr>
              <w:t>máx</w:t>
            </w:r>
            <w:proofErr w:type="spellEnd"/>
            <w:r>
              <w:rPr>
                <w:b/>
                <w:bCs/>
              </w:rPr>
              <w:t>. 30.000 €)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6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7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0 %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</w:rPr>
              <w:t>Outros</w:t>
            </w:r>
          </w:p>
          <w:sdt>
            <w:sdtPr>
              <w:alias w:val="Campo"/>
              <w:id w:val="100018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Especifique a fonte.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19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0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0 %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DEB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  <w:color w:val="141414"/>
                <w:sz w:val="19"/>
                <w:szCs w:val="19"/>
              </w:rPr>
              <w:t>Total</w:t>
            </w:r>
          </w:p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1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6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  <w:color w:val="141414"/>
                <w:sz w:val="19"/>
                <w:szCs w:val="19"/>
              </w:rPr>
              <w:t>100 %</w:t>
            </w:r>
          </w:p>
        </w:tc>
      </w:tr>
    </w:tbl>
    <w:p w:rsidR="008C3325" w:rsidRDefault="000020AA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t xml:space="preserve">5.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ORÇAMENTO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2200"/>
        <w:gridCol w:w="3138"/>
      </w:tblGrid>
      <w:tr w:rsidR="008C332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Rubrica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Valor (€)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Observações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Equipamento e instalação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2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3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Custos de ligação à rede (por kWp)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4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5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Alteração de estatutos da entidade legal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6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7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Licenciamento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8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29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</w:rPr>
              <w:t>Outros</w:t>
            </w:r>
          </w:p>
          <w:sdt>
            <w:sdtPr>
              <w:alias w:val="Campo"/>
              <w:id w:val="100030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Especifique.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1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2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Observações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DEB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  <w:color w:val="141414"/>
                <w:sz w:val="19"/>
                <w:szCs w:val="19"/>
              </w:rPr>
              <w:t>Total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3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8C3325"/>
        </w:tc>
      </w:tr>
    </w:tbl>
    <w:p w:rsidR="008C3325" w:rsidRDefault="000020AA">
      <w:r>
        <w:br w:type="page"/>
      </w:r>
    </w:p>
    <w:p w:rsidR="008C3325" w:rsidRDefault="000020AA">
      <w:pPr>
        <w:keepNext/>
        <w:spacing w:before="280" w:after="140"/>
      </w:pPr>
      <w:r>
        <w:rPr>
          <w:rFonts w:ascii="Century Gothic" w:eastAsia="Century Gothic" w:hAnsi="Century Gothic" w:cs="Century Gothic"/>
          <w:b/>
          <w:bCs/>
          <w:color w:val="1F7A2C"/>
          <w:sz w:val="24"/>
          <w:szCs w:val="24"/>
        </w:rPr>
        <w:lastRenderedPageBreak/>
        <w:t xml:space="preserve">5.1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VIABILIDADE ECONÓMICA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3138"/>
        <w:gridCol w:w="2200"/>
      </w:tblGrid>
      <w:tr w:rsidR="008C332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Indicador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Valor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Unidade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Custos de operação e manutenção da UPAC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4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€/ano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Custos dos seguros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5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€/ano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Estimativa dos custos anuais de Tarifa de Acesso às Redes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6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€/ano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Valor da quota anual aos membros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pPr>
              <w:ind w:left="284"/>
            </w:pPr>
            <w:r>
              <w:rPr>
                <w:i/>
                <w:iCs/>
              </w:rPr>
              <w:t>nos primeiros 7 anos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7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€/ano por membro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pPr>
              <w:ind w:left="284"/>
            </w:pPr>
            <w:r>
              <w:rPr>
                <w:i/>
                <w:iCs/>
              </w:rPr>
              <w:t>depois dos 7 anos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8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€/ano por membro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Valor do benefício acumulado</w:t>
            </w:r>
          </w:p>
        </w:tc>
        <w:tc>
          <w:tcPr>
            <w:tcW w:w="3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39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0,00 €</w:t>
                </w:r>
              </w:p>
            </w:sdtContent>
          </w:sdt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color w:val="595959"/>
                <w:sz w:val="19"/>
                <w:szCs w:val="19"/>
              </w:rPr>
              <w:t>€</w:t>
            </w:r>
          </w:p>
        </w:tc>
      </w:tr>
    </w:tbl>
    <w:p w:rsidR="008C3325" w:rsidRDefault="008C3325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C3325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Fluxo de caixa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sdt>
            <w:sdtPr>
              <w:alias w:val="Campo"/>
              <w:id w:val="100040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Resuma o fluxo de caixa ou cole aqui o quadro do Excel.</w:t>
                </w:r>
              </w:p>
            </w:sdtContent>
          </w:sdt>
        </w:tc>
      </w:tr>
    </w:tbl>
    <w:p w:rsidR="008C3325" w:rsidRDefault="008C3325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C3325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6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8C3325" w:rsidRDefault="000020AA">
            <w:r>
              <w:rPr>
                <w:b/>
                <w:bCs/>
              </w:rPr>
              <w:t>Se tiver superavit, como será reinvestido o valor?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9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sdt>
            <w:sdtPr>
              <w:alias w:val="Campo"/>
              <w:id w:val="100041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Clique ou toque aqui para escrever.</w:t>
                </w:r>
              </w:p>
            </w:sdtContent>
          </w:sdt>
        </w:tc>
      </w:tr>
    </w:tbl>
    <w:p w:rsidR="008C3325" w:rsidRDefault="000020AA">
      <w:pPr>
        <w:keepNext/>
        <w:pBdr>
          <w:bottom w:val="single" w:sz="12" w:space="4" w:color="1F7A2C"/>
        </w:pBdr>
        <w:spacing w:before="360" w:after="160"/>
      </w:pPr>
      <w:r>
        <w:rPr>
          <w:rFonts w:ascii="Century Gothic" w:eastAsia="Century Gothic" w:hAnsi="Century Gothic" w:cs="Century Gothic"/>
          <w:b/>
          <w:bCs/>
          <w:color w:val="1F7A2C"/>
          <w:sz w:val="28"/>
          <w:szCs w:val="28"/>
        </w:rPr>
        <w:t xml:space="preserve">6.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CRONOGRAMA</w:t>
      </w:r>
    </w:p>
    <w:p w:rsidR="008C3325" w:rsidRDefault="000020AA">
      <w:pPr>
        <w:spacing w:after="120"/>
      </w:pPr>
      <w:r>
        <w:rPr>
          <w:i/>
          <w:iCs/>
          <w:color w:val="595959"/>
          <w:sz w:val="19"/>
          <w:szCs w:val="19"/>
        </w:rPr>
        <w:t>Indique as principais atividades até a comunidade estar a funcionar. Por exemplo: constituição ou alteração de estatutos, angariação de membros, licenciamento, instalação da UPAC, ligação à rede e início da partilha de energia.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8"/>
        <w:gridCol w:w="1700"/>
        <w:gridCol w:w="1700"/>
        <w:gridCol w:w="2300"/>
      </w:tblGrid>
      <w:tr w:rsidR="008C332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Atividade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Início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Fim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7A2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8C3325" w:rsidRDefault="000020AA">
            <w:r>
              <w:rPr>
                <w:b/>
                <w:bCs/>
                <w:color w:val="FFFFFF"/>
                <w:sz w:val="19"/>
                <w:szCs w:val="19"/>
              </w:rPr>
              <w:t>Respons</w:t>
            </w:r>
            <w:r>
              <w:rPr>
                <w:b/>
                <w:bCs/>
                <w:color w:val="FFFFFF"/>
                <w:sz w:val="19"/>
                <w:szCs w:val="19"/>
              </w:rPr>
              <w:t>ável</w:t>
            </w:r>
          </w:p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2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Atividade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3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4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5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6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Atividade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7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8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49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0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Atividade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1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2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3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4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Atividade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5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6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7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  <w:tr w:rsidR="008C3325">
        <w:tblPrEx>
          <w:tblCellMar>
            <w:top w:w="0" w:type="dxa"/>
            <w:bottom w:w="0" w:type="dxa"/>
          </w:tblCellMar>
        </w:tblPrEx>
        <w:tc>
          <w:tcPr>
            <w:tcW w:w="3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8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Atividade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59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60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mm/aaaa</w:t>
                </w:r>
              </w:p>
            </w:sdtContent>
          </w:sdt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sdt>
            <w:sdtPr>
              <w:alias w:val="Campo"/>
              <w:id w:val="100061"/>
              <w:showingPlcHdr/>
            </w:sdtPr>
            <w:sdtEndPr/>
            <w:sdtContent>
              <w:p w:rsidR="008C3325" w:rsidRDefault="000020AA">
                <w:r>
                  <w:rPr>
                    <w:color w:val="808080"/>
                  </w:rPr>
                  <w:t>Responsável</w:t>
                </w:r>
              </w:p>
            </w:sdtContent>
          </w:sdt>
        </w:tc>
      </w:tr>
    </w:tbl>
    <w:p w:rsidR="000020AA" w:rsidRDefault="000020AA"/>
    <w:sectPr w:rsidR="000020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0AA" w:rsidRDefault="000020AA">
      <w:pPr>
        <w:spacing w:line="240" w:lineRule="auto"/>
      </w:pPr>
      <w:r>
        <w:separator/>
      </w:r>
    </w:p>
  </w:endnote>
  <w:endnote w:type="continuationSeparator" w:id="0">
    <w:p w:rsidR="000020AA" w:rsidRDefault="000020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325" w:rsidRDefault="000020AA">
    <w:pPr>
      <w:pBdr>
        <w:top w:val="single" w:sz="4" w:space="6" w:color="BFBFBF"/>
      </w:pBdr>
      <w:tabs>
        <w:tab w:val="right" w:pos="9638"/>
      </w:tabs>
    </w:pPr>
    <w:r>
      <w:rPr>
        <w:rFonts w:ascii="Century Gothic" w:eastAsia="Century Gothic" w:hAnsi="Century Gothic" w:cs="Century Gothic"/>
        <w:color w:val="595959"/>
        <w:sz w:val="16"/>
        <w:szCs w:val="16"/>
      </w:rPr>
      <w:t>PLANO DE VIABILIDADE · COMUNIDADES DE ENERGIA GULBENKIAN 2026</w:t>
    </w:r>
    <w:r>
      <w:rPr>
        <w:rFonts w:ascii="Century Gothic" w:eastAsia="Century Gothic" w:hAnsi="Century Gothic" w:cs="Century Gothic"/>
        <w:sz w:val="16"/>
        <w:szCs w:val="16"/>
      </w:rPr>
      <w:tab/>
    </w:r>
    <w:r>
      <w:rPr>
        <w:rFonts w:ascii="Century Gothic" w:eastAsia="Century Gothic" w:hAnsi="Century Gothic" w:cs="Century Gothic"/>
        <w:b/>
        <w:bCs/>
        <w:sz w:val="16"/>
        <w:szCs w:val="16"/>
      </w:rPr>
      <w:fldChar w:fldCharType="begin"/>
    </w:r>
    <w:r>
      <w:rPr>
        <w:rFonts w:ascii="Century Gothic" w:eastAsia="Century Gothic" w:hAnsi="Century Gothic" w:cs="Century Gothic"/>
        <w:b/>
        <w:bCs/>
        <w:sz w:val="16"/>
        <w:szCs w:val="16"/>
      </w:rPr>
      <w:instrText>PAGE</w:instrText>
    </w:r>
    <w:r w:rsidR="006F6AF9">
      <w:rPr>
        <w:rFonts w:ascii="Century Gothic" w:eastAsia="Century Gothic" w:hAnsi="Century Gothic" w:cs="Century Gothic"/>
        <w:b/>
        <w:bCs/>
        <w:sz w:val="16"/>
        <w:szCs w:val="16"/>
      </w:rPr>
      <w:fldChar w:fldCharType="separate"/>
    </w:r>
    <w:r w:rsidR="006F6AF9">
      <w:rPr>
        <w:rFonts w:ascii="Century Gothic" w:eastAsia="Century Gothic" w:hAnsi="Century Gothic" w:cs="Century Gothic"/>
        <w:b/>
        <w:bCs/>
        <w:noProof/>
        <w:sz w:val="16"/>
        <w:szCs w:val="16"/>
      </w:rPr>
      <w:t>2</w:t>
    </w:r>
    <w:r>
      <w:rPr>
        <w:rFonts w:ascii="Century Gothic" w:eastAsia="Century Gothic" w:hAnsi="Century Gothic" w:cs="Century Gothic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325" w:rsidRDefault="008C33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0AA" w:rsidRDefault="000020AA">
      <w:pPr>
        <w:spacing w:line="240" w:lineRule="auto"/>
      </w:pPr>
      <w:r>
        <w:separator/>
      </w:r>
    </w:p>
  </w:footnote>
  <w:footnote w:type="continuationSeparator" w:id="0">
    <w:p w:rsidR="000020AA" w:rsidRDefault="000020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325" w:rsidRDefault="000020AA">
    <w:r>
      <w:rPr>
        <w:noProof/>
      </w:rPr>
      <w:drawing>
        <wp:inline distT="0" distB="0" distL="0" distR="0">
          <wp:extent cx="6115050" cy="285750"/>
          <wp:effectExtent l="0" t="0" r="0" b="0"/>
          <wp:docPr id="2" name="faixa" descr="Faixa gráfica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325" w:rsidRDefault="008C33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C97A20"/>
    <w:multiLevelType w:val="hybridMultilevel"/>
    <w:tmpl w:val="BB5EAA3E"/>
    <w:lvl w:ilvl="0" w:tplc="B882C284">
      <w:start w:val="1"/>
      <w:numFmt w:val="bullet"/>
      <w:lvlText w:val="●"/>
      <w:lvlJc w:val="left"/>
      <w:pPr>
        <w:ind w:left="720" w:hanging="360"/>
      </w:pPr>
    </w:lvl>
    <w:lvl w:ilvl="1" w:tplc="E410EE4A">
      <w:start w:val="1"/>
      <w:numFmt w:val="bullet"/>
      <w:lvlText w:val="○"/>
      <w:lvlJc w:val="left"/>
      <w:pPr>
        <w:ind w:left="1440" w:hanging="360"/>
      </w:pPr>
    </w:lvl>
    <w:lvl w:ilvl="2" w:tplc="23A0F98C">
      <w:start w:val="1"/>
      <w:numFmt w:val="bullet"/>
      <w:lvlText w:val="■"/>
      <w:lvlJc w:val="left"/>
      <w:pPr>
        <w:ind w:left="2160" w:hanging="360"/>
      </w:pPr>
    </w:lvl>
    <w:lvl w:ilvl="3" w:tplc="23B08C5E">
      <w:start w:val="1"/>
      <w:numFmt w:val="bullet"/>
      <w:lvlText w:val="●"/>
      <w:lvlJc w:val="left"/>
      <w:pPr>
        <w:ind w:left="2880" w:hanging="360"/>
      </w:pPr>
    </w:lvl>
    <w:lvl w:ilvl="4" w:tplc="6B146FC4">
      <w:start w:val="1"/>
      <w:numFmt w:val="bullet"/>
      <w:lvlText w:val="○"/>
      <w:lvlJc w:val="left"/>
      <w:pPr>
        <w:ind w:left="3600" w:hanging="360"/>
      </w:pPr>
    </w:lvl>
    <w:lvl w:ilvl="5" w:tplc="3662DEC6">
      <w:start w:val="1"/>
      <w:numFmt w:val="bullet"/>
      <w:lvlText w:val="■"/>
      <w:lvlJc w:val="left"/>
      <w:pPr>
        <w:ind w:left="4320" w:hanging="360"/>
      </w:pPr>
    </w:lvl>
    <w:lvl w:ilvl="6" w:tplc="EEF865A2">
      <w:start w:val="1"/>
      <w:numFmt w:val="bullet"/>
      <w:lvlText w:val="●"/>
      <w:lvlJc w:val="left"/>
      <w:pPr>
        <w:ind w:left="5040" w:hanging="360"/>
      </w:pPr>
    </w:lvl>
    <w:lvl w:ilvl="7" w:tplc="6B202A9A">
      <w:start w:val="1"/>
      <w:numFmt w:val="bullet"/>
      <w:lvlText w:val="●"/>
      <w:lvlJc w:val="left"/>
      <w:pPr>
        <w:ind w:left="5760" w:hanging="360"/>
      </w:pPr>
    </w:lvl>
    <w:lvl w:ilvl="8" w:tplc="D1AC42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325"/>
    <w:rsid w:val="000020AA"/>
    <w:rsid w:val="006F6AF9"/>
    <w:rsid w:val="008C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0A3F2-0895-4D58-82E1-24B9C7B9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1"/>
        <w:szCs w:val="21"/>
        <w:lang w:val="pt-PT" w:eastAsia="pt-PT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Viabilidade – Comunidades de Energia Gulbenkian 2026</vt:lpstr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Viabilidade – Comunidades de Energia Gulbenkian 2026</dc:title>
  <dc:creator>Coopérnico</dc:creator>
  <cp:lastModifiedBy>Carla Castelo</cp:lastModifiedBy>
  <cp:revision>2</cp:revision>
  <dcterms:created xsi:type="dcterms:W3CDTF">2026-10-19T09:59:00Z</dcterms:created>
  <dcterms:modified xsi:type="dcterms:W3CDTF">2026-10-19T09:59:00Z</dcterms:modified>
</cp:coreProperties>
</file>